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E57796" w14:textId="2CA2F126" w:rsidR="002E1E66" w:rsidRPr="00D11E21" w:rsidRDefault="00D11E21" w:rsidP="00D11E21">
      <w:pPr>
        <w:spacing w:line="360" w:lineRule="auto"/>
        <w:jc w:val="center"/>
        <w:rPr>
          <w:rFonts w:ascii="微软雅黑" w:eastAsia="微软雅黑" w:hAnsi="微软雅黑"/>
          <w:b/>
          <w:sz w:val="32"/>
          <w:szCs w:val="32"/>
        </w:rPr>
      </w:pPr>
      <w:r w:rsidRPr="00D11E21">
        <w:rPr>
          <w:rFonts w:ascii="微软雅黑" w:eastAsia="微软雅黑" w:hAnsi="微软雅黑" w:hint="eastAsia"/>
          <w:b/>
          <w:sz w:val="32"/>
          <w:szCs w:val="32"/>
        </w:rPr>
        <w:t>托比网</w:t>
      </w:r>
      <w:bookmarkStart w:id="0" w:name="_GoBack"/>
      <w:bookmarkEnd w:id="0"/>
      <w:r w:rsidR="007E3E80">
        <w:rPr>
          <w:rFonts w:ascii="微软雅黑" w:eastAsia="微软雅黑" w:hAnsi="微软雅黑" w:hint="eastAsia"/>
          <w:b/>
          <w:sz w:val="32"/>
          <w:szCs w:val="32"/>
        </w:rPr>
        <w:t>线上</w:t>
      </w:r>
      <w:r w:rsidRPr="00D11E21">
        <w:rPr>
          <w:rFonts w:ascii="微软雅黑" w:eastAsia="微软雅黑" w:hAnsi="微软雅黑" w:hint="eastAsia"/>
          <w:b/>
          <w:sz w:val="32"/>
          <w:szCs w:val="32"/>
        </w:rPr>
        <w:t>传播服务协议</w:t>
      </w:r>
    </w:p>
    <w:p w14:paraId="0929788F" w14:textId="77777777" w:rsidR="00D11E21" w:rsidRDefault="00D11E21" w:rsidP="00D11E21">
      <w:pPr>
        <w:spacing w:line="360" w:lineRule="auto"/>
        <w:jc w:val="left"/>
      </w:pPr>
    </w:p>
    <w:p w14:paraId="1702A8DE" w14:textId="77777777" w:rsidR="00D11E21" w:rsidRPr="00300D78" w:rsidRDefault="00D11E21" w:rsidP="00816FB6">
      <w:pPr>
        <w:spacing w:line="360" w:lineRule="auto"/>
        <w:ind w:firstLineChars="2700" w:firstLine="5692"/>
        <w:jc w:val="left"/>
        <w:rPr>
          <w:rFonts w:asciiTheme="minorEastAsia" w:hAnsiTheme="minorEastAsia"/>
          <w:b/>
        </w:rPr>
      </w:pPr>
      <w:r w:rsidRPr="00300D78">
        <w:rPr>
          <w:rFonts w:asciiTheme="minorEastAsia" w:hAnsiTheme="minorEastAsia" w:hint="eastAsia"/>
          <w:b/>
        </w:rPr>
        <w:t>合同编号：</w:t>
      </w:r>
    </w:p>
    <w:p w14:paraId="5C1518D9" w14:textId="77777777" w:rsidR="00D11E21" w:rsidRPr="00300D78" w:rsidRDefault="00D11E21" w:rsidP="00816FB6">
      <w:pPr>
        <w:spacing w:line="360" w:lineRule="auto"/>
        <w:ind w:firstLineChars="2700" w:firstLine="5692"/>
        <w:jc w:val="left"/>
        <w:rPr>
          <w:rFonts w:asciiTheme="minorEastAsia" w:hAnsiTheme="minorEastAsia"/>
          <w:b/>
        </w:rPr>
      </w:pPr>
      <w:r w:rsidRPr="00300D78">
        <w:rPr>
          <w:rFonts w:asciiTheme="minorEastAsia" w:hAnsiTheme="minorEastAsia" w:hint="eastAsia"/>
          <w:b/>
        </w:rPr>
        <w:t>合同有效时间:2017年    月    日</w:t>
      </w:r>
    </w:p>
    <w:p w14:paraId="3067329F" w14:textId="77777777" w:rsidR="00D11E21" w:rsidRPr="00300D78" w:rsidRDefault="00D11E21" w:rsidP="00F55D99">
      <w:pPr>
        <w:spacing w:line="360" w:lineRule="auto"/>
        <w:ind w:right="630"/>
        <w:jc w:val="right"/>
        <w:rPr>
          <w:rFonts w:asciiTheme="minorEastAsia" w:hAnsiTheme="minorEastAsia"/>
          <w:b/>
        </w:rPr>
      </w:pPr>
      <w:r w:rsidRPr="00300D78">
        <w:rPr>
          <w:rFonts w:asciiTheme="minorEastAsia" w:hAnsiTheme="minorEastAsia" w:hint="eastAsia"/>
          <w:b/>
        </w:rPr>
        <w:t xml:space="preserve">至2018年    月  </w:t>
      </w:r>
      <w:r w:rsidRPr="00300D78">
        <w:rPr>
          <w:rFonts w:asciiTheme="minorEastAsia" w:hAnsiTheme="minorEastAsia"/>
          <w:b/>
        </w:rPr>
        <w:t xml:space="preserve"> </w:t>
      </w:r>
      <w:r w:rsidRPr="00300D78">
        <w:rPr>
          <w:rFonts w:asciiTheme="minorEastAsia" w:hAnsiTheme="minorEastAsia" w:hint="eastAsia"/>
          <w:b/>
        </w:rPr>
        <w:t xml:space="preserve"> 日</w:t>
      </w:r>
    </w:p>
    <w:p w14:paraId="020DC5EC" w14:textId="77777777" w:rsidR="00D11E21" w:rsidRPr="00427FEB" w:rsidRDefault="00D11E21" w:rsidP="00427FEB">
      <w:pPr>
        <w:spacing w:line="276" w:lineRule="auto"/>
        <w:jc w:val="left"/>
        <w:rPr>
          <w:rFonts w:ascii="黑体" w:eastAsia="黑体" w:hAnsi="黑体"/>
        </w:rPr>
      </w:pPr>
      <w:r w:rsidRPr="00427FEB">
        <w:rPr>
          <w:rFonts w:ascii="黑体" w:eastAsia="黑体" w:hAnsi="黑体"/>
        </w:rPr>
        <w:t>甲</w:t>
      </w:r>
      <w:r w:rsidRPr="00427FEB">
        <w:rPr>
          <w:rFonts w:ascii="黑体" w:eastAsia="黑体" w:hAnsi="黑体" w:hint="eastAsia"/>
        </w:rPr>
        <w:t xml:space="preserve">  </w:t>
      </w:r>
      <w:r w:rsidRPr="00427FEB">
        <w:rPr>
          <w:rFonts w:ascii="黑体" w:eastAsia="黑体" w:hAnsi="黑体"/>
        </w:rPr>
        <w:t>方</w:t>
      </w:r>
      <w:r w:rsidRPr="00427FEB">
        <w:rPr>
          <w:rFonts w:ascii="黑体" w:eastAsia="黑体" w:hAnsi="黑体" w:hint="eastAsia"/>
        </w:rPr>
        <w:t>：</w:t>
      </w:r>
    </w:p>
    <w:p w14:paraId="656E9F23" w14:textId="77777777" w:rsidR="00D11E21" w:rsidRPr="00427FEB" w:rsidRDefault="00D11E21" w:rsidP="00427FEB">
      <w:pPr>
        <w:spacing w:line="276" w:lineRule="auto"/>
        <w:jc w:val="left"/>
        <w:rPr>
          <w:rFonts w:ascii="黑体" w:eastAsia="黑体" w:hAnsi="黑体" w:cs="宋体"/>
          <w:color w:val="000000"/>
          <w:kern w:val="0"/>
          <w:szCs w:val="21"/>
        </w:rPr>
      </w:pPr>
      <w:r w:rsidRPr="00427FEB">
        <w:rPr>
          <w:rFonts w:ascii="黑体" w:eastAsia="黑体" w:hAnsi="黑体" w:cs="宋体"/>
          <w:color w:val="000000"/>
          <w:kern w:val="0"/>
          <w:szCs w:val="21"/>
        </w:rPr>
        <w:t>联系人</w:t>
      </w:r>
      <w:r w:rsidRPr="00427FEB">
        <w:rPr>
          <w:rFonts w:ascii="黑体" w:eastAsia="黑体" w:hAnsi="黑体" w:cs="宋体" w:hint="eastAsia"/>
          <w:color w:val="000000"/>
          <w:kern w:val="0"/>
          <w:szCs w:val="21"/>
        </w:rPr>
        <w:t>：</w:t>
      </w:r>
    </w:p>
    <w:p w14:paraId="5FDBE898" w14:textId="77777777" w:rsidR="00D11E21" w:rsidRPr="00427FEB" w:rsidRDefault="00D11E21" w:rsidP="00427FEB">
      <w:pPr>
        <w:spacing w:line="276" w:lineRule="auto"/>
        <w:jc w:val="left"/>
        <w:rPr>
          <w:rFonts w:ascii="黑体" w:eastAsia="黑体" w:hAnsi="黑体" w:cs="宋体"/>
          <w:color w:val="000000"/>
          <w:kern w:val="0"/>
          <w:szCs w:val="21"/>
        </w:rPr>
      </w:pPr>
      <w:r w:rsidRPr="00427FEB">
        <w:rPr>
          <w:rFonts w:ascii="黑体" w:eastAsia="黑体" w:hAnsi="黑体" w:cs="宋体" w:hint="eastAsia"/>
          <w:color w:val="000000"/>
          <w:kern w:val="0"/>
          <w:szCs w:val="21"/>
        </w:rPr>
        <w:t>电  话：</w:t>
      </w:r>
    </w:p>
    <w:p w14:paraId="1276E8C3" w14:textId="77777777" w:rsidR="00D11E21" w:rsidRPr="00427FEB" w:rsidRDefault="00D11E21" w:rsidP="00427FEB">
      <w:pPr>
        <w:spacing w:line="276" w:lineRule="auto"/>
        <w:jc w:val="left"/>
        <w:rPr>
          <w:rFonts w:ascii="黑体" w:eastAsia="黑体" w:hAnsi="黑体" w:cs="宋体"/>
          <w:color w:val="000000"/>
          <w:kern w:val="0"/>
          <w:szCs w:val="21"/>
        </w:rPr>
      </w:pPr>
      <w:r w:rsidRPr="00427FEB">
        <w:rPr>
          <w:rFonts w:ascii="黑体" w:eastAsia="黑体" w:hAnsi="黑体" w:cs="宋体"/>
          <w:color w:val="000000"/>
          <w:kern w:val="0"/>
          <w:szCs w:val="21"/>
        </w:rPr>
        <w:t>传</w:t>
      </w:r>
      <w:r w:rsidRPr="00427FEB">
        <w:rPr>
          <w:rFonts w:ascii="黑体" w:eastAsia="黑体" w:hAnsi="黑体" w:cs="宋体" w:hint="eastAsia"/>
          <w:color w:val="000000"/>
          <w:kern w:val="0"/>
          <w:szCs w:val="21"/>
        </w:rPr>
        <w:t xml:space="preserve">  </w:t>
      </w:r>
      <w:r w:rsidRPr="00427FEB">
        <w:rPr>
          <w:rFonts w:ascii="黑体" w:eastAsia="黑体" w:hAnsi="黑体" w:cs="宋体"/>
          <w:color w:val="000000"/>
          <w:kern w:val="0"/>
          <w:szCs w:val="21"/>
        </w:rPr>
        <w:t>真</w:t>
      </w:r>
      <w:r w:rsidRPr="00427FEB">
        <w:rPr>
          <w:rFonts w:ascii="黑体" w:eastAsia="黑体" w:hAnsi="黑体" w:cs="宋体" w:hint="eastAsia"/>
          <w:color w:val="000000"/>
          <w:kern w:val="0"/>
          <w:szCs w:val="21"/>
        </w:rPr>
        <w:t>：</w:t>
      </w:r>
    </w:p>
    <w:p w14:paraId="76CC36A3" w14:textId="77777777" w:rsidR="00D11E21" w:rsidRDefault="00D11E21" w:rsidP="00427FEB">
      <w:pPr>
        <w:spacing w:line="276" w:lineRule="auto"/>
        <w:jc w:val="left"/>
        <w:rPr>
          <w:rFonts w:ascii="黑体" w:eastAsia="黑体" w:hAnsi="黑体" w:cs="宋体"/>
          <w:color w:val="000000"/>
          <w:kern w:val="0"/>
          <w:szCs w:val="21"/>
        </w:rPr>
      </w:pPr>
      <w:r w:rsidRPr="00427FEB">
        <w:rPr>
          <w:rFonts w:ascii="黑体" w:eastAsia="黑体" w:hAnsi="黑体" w:cs="宋体"/>
          <w:color w:val="000000"/>
          <w:kern w:val="0"/>
          <w:szCs w:val="21"/>
        </w:rPr>
        <w:t>地</w:t>
      </w:r>
      <w:r w:rsidRPr="00427FEB">
        <w:rPr>
          <w:rFonts w:ascii="黑体" w:eastAsia="黑体" w:hAnsi="黑体" w:cs="宋体" w:hint="eastAsia"/>
          <w:color w:val="000000"/>
          <w:kern w:val="0"/>
          <w:szCs w:val="21"/>
        </w:rPr>
        <w:t xml:space="preserve">  </w:t>
      </w:r>
      <w:r w:rsidRPr="00427FEB">
        <w:rPr>
          <w:rFonts w:ascii="黑体" w:eastAsia="黑体" w:hAnsi="黑体" w:cs="宋体"/>
          <w:color w:val="000000"/>
          <w:kern w:val="0"/>
          <w:szCs w:val="21"/>
        </w:rPr>
        <w:t>址</w:t>
      </w:r>
      <w:r w:rsidRPr="00427FEB">
        <w:rPr>
          <w:rFonts w:ascii="黑体" w:eastAsia="黑体" w:hAnsi="黑体" w:cs="宋体" w:hint="eastAsia"/>
          <w:color w:val="000000"/>
          <w:kern w:val="0"/>
          <w:szCs w:val="21"/>
        </w:rPr>
        <w:t>：</w:t>
      </w:r>
    </w:p>
    <w:p w14:paraId="1358F517" w14:textId="77777777" w:rsidR="00427FEB" w:rsidRPr="00427FEB" w:rsidRDefault="00427FEB" w:rsidP="00427FEB">
      <w:pPr>
        <w:spacing w:line="276" w:lineRule="auto"/>
        <w:jc w:val="left"/>
        <w:rPr>
          <w:rFonts w:ascii="黑体" w:eastAsia="黑体" w:hAnsi="黑体" w:cs="宋体"/>
          <w:color w:val="000000"/>
          <w:kern w:val="0"/>
          <w:szCs w:val="21"/>
        </w:rPr>
      </w:pPr>
    </w:p>
    <w:p w14:paraId="56BF4028" w14:textId="77777777" w:rsidR="00D11E21" w:rsidRPr="00427FEB" w:rsidRDefault="00D11E21" w:rsidP="00427FEB">
      <w:pPr>
        <w:spacing w:line="276" w:lineRule="auto"/>
        <w:jc w:val="left"/>
        <w:rPr>
          <w:rFonts w:ascii="黑体" w:eastAsia="黑体" w:hAnsi="黑体" w:cs="宋体"/>
          <w:color w:val="000000"/>
          <w:kern w:val="0"/>
          <w:szCs w:val="21"/>
        </w:rPr>
      </w:pPr>
      <w:r w:rsidRPr="00427FEB">
        <w:rPr>
          <w:rFonts w:ascii="黑体" w:eastAsia="黑体" w:hAnsi="黑体" w:cs="宋体"/>
          <w:color w:val="000000"/>
          <w:kern w:val="0"/>
          <w:szCs w:val="21"/>
        </w:rPr>
        <w:t>乙</w:t>
      </w:r>
      <w:r w:rsidRPr="00427FEB">
        <w:rPr>
          <w:rFonts w:ascii="黑体" w:eastAsia="黑体" w:hAnsi="黑体" w:cs="宋体" w:hint="eastAsia"/>
          <w:color w:val="000000"/>
          <w:kern w:val="0"/>
          <w:szCs w:val="21"/>
        </w:rPr>
        <w:t xml:space="preserve">  </w:t>
      </w:r>
      <w:r w:rsidRPr="00427FEB">
        <w:rPr>
          <w:rFonts w:ascii="黑体" w:eastAsia="黑体" w:hAnsi="黑体" w:cs="宋体"/>
          <w:color w:val="000000"/>
          <w:kern w:val="0"/>
          <w:szCs w:val="21"/>
        </w:rPr>
        <w:t>方</w:t>
      </w:r>
      <w:r w:rsidRPr="00427FEB">
        <w:rPr>
          <w:rFonts w:ascii="黑体" w:eastAsia="黑体" w:hAnsi="黑体" w:cs="宋体" w:hint="eastAsia"/>
          <w:color w:val="000000"/>
          <w:kern w:val="0"/>
          <w:szCs w:val="21"/>
        </w:rPr>
        <w:t>：</w:t>
      </w:r>
      <w:r w:rsidRPr="00427FEB">
        <w:rPr>
          <w:rFonts w:ascii="黑体" w:eastAsia="黑体" w:hAnsi="黑体" w:cs="宋体"/>
          <w:color w:val="000000"/>
          <w:kern w:val="0"/>
          <w:szCs w:val="21"/>
        </w:rPr>
        <w:t>北京托比咨询有限责任公司</w:t>
      </w:r>
    </w:p>
    <w:p w14:paraId="020D1F58" w14:textId="77777777" w:rsidR="00D11E21" w:rsidRPr="00427FEB" w:rsidRDefault="00D11E21" w:rsidP="00427FEB">
      <w:pPr>
        <w:spacing w:line="276" w:lineRule="auto"/>
        <w:jc w:val="left"/>
        <w:rPr>
          <w:rFonts w:ascii="黑体" w:eastAsia="黑体" w:hAnsi="黑体" w:cs="宋体"/>
          <w:color w:val="000000"/>
          <w:kern w:val="0"/>
          <w:szCs w:val="21"/>
        </w:rPr>
      </w:pPr>
      <w:r w:rsidRPr="00427FEB">
        <w:rPr>
          <w:rFonts w:ascii="黑体" w:eastAsia="黑体" w:hAnsi="黑体" w:cs="宋体"/>
          <w:color w:val="000000"/>
          <w:kern w:val="0"/>
          <w:szCs w:val="21"/>
        </w:rPr>
        <w:t>联系人</w:t>
      </w:r>
      <w:r w:rsidRPr="00427FEB">
        <w:rPr>
          <w:rFonts w:ascii="黑体" w:eastAsia="黑体" w:hAnsi="黑体" w:cs="宋体" w:hint="eastAsia"/>
          <w:color w:val="000000"/>
          <w:kern w:val="0"/>
          <w:szCs w:val="21"/>
        </w:rPr>
        <w:t>：</w:t>
      </w:r>
      <w:r w:rsidR="00C139DE">
        <w:rPr>
          <w:rFonts w:ascii="黑体" w:eastAsia="黑体" w:hAnsi="黑体" w:cs="宋体" w:hint="eastAsia"/>
          <w:color w:val="000000"/>
          <w:kern w:val="0"/>
          <w:szCs w:val="21"/>
        </w:rPr>
        <w:t>张小芳</w:t>
      </w:r>
    </w:p>
    <w:p w14:paraId="4C781A28" w14:textId="77777777" w:rsidR="00D11E21" w:rsidRPr="00427FEB" w:rsidRDefault="00D11E21" w:rsidP="00427FEB">
      <w:pPr>
        <w:spacing w:line="276" w:lineRule="auto"/>
        <w:jc w:val="left"/>
        <w:rPr>
          <w:rFonts w:ascii="黑体" w:eastAsia="黑体" w:hAnsi="黑体" w:cs="宋体"/>
          <w:color w:val="000000"/>
          <w:kern w:val="0"/>
          <w:szCs w:val="21"/>
        </w:rPr>
      </w:pPr>
      <w:r w:rsidRPr="00427FEB">
        <w:rPr>
          <w:rFonts w:ascii="黑体" w:eastAsia="黑体" w:hAnsi="黑体" w:cs="宋体"/>
          <w:color w:val="000000"/>
          <w:kern w:val="0"/>
          <w:szCs w:val="21"/>
        </w:rPr>
        <w:t>电</w:t>
      </w:r>
      <w:r w:rsidRPr="00427FEB">
        <w:rPr>
          <w:rFonts w:ascii="黑体" w:eastAsia="黑体" w:hAnsi="黑体" w:cs="宋体" w:hint="eastAsia"/>
          <w:color w:val="000000"/>
          <w:kern w:val="0"/>
          <w:szCs w:val="21"/>
        </w:rPr>
        <w:t xml:space="preserve">  </w:t>
      </w:r>
      <w:r w:rsidRPr="00427FEB">
        <w:rPr>
          <w:rFonts w:ascii="黑体" w:eastAsia="黑体" w:hAnsi="黑体" w:cs="宋体"/>
          <w:color w:val="000000"/>
          <w:kern w:val="0"/>
          <w:szCs w:val="21"/>
        </w:rPr>
        <w:t>话</w:t>
      </w:r>
      <w:r w:rsidRPr="00427FEB">
        <w:rPr>
          <w:rFonts w:ascii="黑体" w:eastAsia="黑体" w:hAnsi="黑体" w:cs="宋体" w:hint="eastAsia"/>
          <w:color w:val="000000"/>
          <w:kern w:val="0"/>
          <w:szCs w:val="21"/>
        </w:rPr>
        <w:t>：</w:t>
      </w:r>
    </w:p>
    <w:p w14:paraId="36904A4C" w14:textId="77777777" w:rsidR="00D11E21" w:rsidRPr="00427FEB" w:rsidRDefault="00D11E21" w:rsidP="00427FEB">
      <w:pPr>
        <w:spacing w:line="276" w:lineRule="auto"/>
        <w:jc w:val="left"/>
        <w:rPr>
          <w:rFonts w:ascii="黑体" w:eastAsia="黑体" w:hAnsi="黑体" w:cs="宋体"/>
          <w:color w:val="000000"/>
          <w:kern w:val="0"/>
          <w:szCs w:val="21"/>
        </w:rPr>
      </w:pPr>
      <w:r w:rsidRPr="00427FEB">
        <w:rPr>
          <w:rFonts w:ascii="黑体" w:eastAsia="黑体" w:hAnsi="黑体" w:cs="宋体"/>
          <w:color w:val="000000"/>
          <w:kern w:val="0"/>
          <w:szCs w:val="21"/>
        </w:rPr>
        <w:t>传</w:t>
      </w:r>
      <w:r w:rsidRPr="00427FEB">
        <w:rPr>
          <w:rFonts w:ascii="黑体" w:eastAsia="黑体" w:hAnsi="黑体" w:cs="宋体" w:hint="eastAsia"/>
          <w:color w:val="000000"/>
          <w:kern w:val="0"/>
          <w:szCs w:val="21"/>
        </w:rPr>
        <w:t xml:space="preserve">  </w:t>
      </w:r>
      <w:r w:rsidRPr="00427FEB">
        <w:rPr>
          <w:rFonts w:ascii="黑体" w:eastAsia="黑体" w:hAnsi="黑体" w:cs="宋体"/>
          <w:color w:val="000000"/>
          <w:kern w:val="0"/>
          <w:szCs w:val="21"/>
        </w:rPr>
        <w:t>真</w:t>
      </w:r>
      <w:r w:rsidRPr="00427FEB">
        <w:rPr>
          <w:rFonts w:ascii="黑体" w:eastAsia="黑体" w:hAnsi="黑体" w:cs="宋体" w:hint="eastAsia"/>
          <w:color w:val="000000"/>
          <w:kern w:val="0"/>
          <w:szCs w:val="21"/>
        </w:rPr>
        <w:t>：</w:t>
      </w:r>
    </w:p>
    <w:p w14:paraId="587F2751" w14:textId="77777777" w:rsidR="00D11E21" w:rsidRPr="00427FEB" w:rsidRDefault="00D11E21" w:rsidP="00427FEB">
      <w:pPr>
        <w:spacing w:line="276" w:lineRule="auto"/>
        <w:jc w:val="left"/>
        <w:rPr>
          <w:rFonts w:ascii="黑体" w:eastAsia="黑体" w:hAnsi="黑体" w:cs="宋体"/>
          <w:color w:val="000000"/>
          <w:kern w:val="0"/>
          <w:szCs w:val="21"/>
        </w:rPr>
      </w:pPr>
      <w:r w:rsidRPr="00427FEB">
        <w:rPr>
          <w:rFonts w:ascii="黑体" w:eastAsia="黑体" w:hAnsi="黑体" w:cs="宋体"/>
          <w:color w:val="000000"/>
          <w:kern w:val="0"/>
          <w:szCs w:val="21"/>
        </w:rPr>
        <w:t>地</w:t>
      </w:r>
      <w:r w:rsidRPr="00427FEB">
        <w:rPr>
          <w:rFonts w:ascii="黑体" w:eastAsia="黑体" w:hAnsi="黑体" w:cs="宋体" w:hint="eastAsia"/>
          <w:color w:val="000000"/>
          <w:kern w:val="0"/>
          <w:szCs w:val="21"/>
        </w:rPr>
        <w:t xml:space="preserve">  </w:t>
      </w:r>
      <w:r w:rsidRPr="00427FEB">
        <w:rPr>
          <w:rFonts w:ascii="黑体" w:eastAsia="黑体" w:hAnsi="黑体" w:cs="宋体"/>
          <w:color w:val="000000"/>
          <w:kern w:val="0"/>
          <w:szCs w:val="21"/>
        </w:rPr>
        <w:t>址</w:t>
      </w:r>
      <w:r w:rsidRPr="00427FEB">
        <w:rPr>
          <w:rFonts w:ascii="黑体" w:eastAsia="黑体" w:hAnsi="黑体" w:cs="宋体" w:hint="eastAsia"/>
          <w:color w:val="000000"/>
          <w:kern w:val="0"/>
          <w:szCs w:val="21"/>
        </w:rPr>
        <w:t>：北京朝阳区东三环南路48号北人泽洋大厦8004</w:t>
      </w:r>
    </w:p>
    <w:tbl>
      <w:tblPr>
        <w:tblW w:w="9876" w:type="dxa"/>
        <w:jc w:val="center"/>
        <w:tblLayout w:type="fixed"/>
        <w:tblLook w:val="04A0" w:firstRow="1" w:lastRow="0" w:firstColumn="1" w:lastColumn="0" w:noHBand="0" w:noVBand="1"/>
      </w:tblPr>
      <w:tblGrid>
        <w:gridCol w:w="978"/>
        <w:gridCol w:w="1427"/>
        <w:gridCol w:w="1134"/>
        <w:gridCol w:w="1010"/>
        <w:gridCol w:w="979"/>
        <w:gridCol w:w="1413"/>
        <w:gridCol w:w="1276"/>
        <w:gridCol w:w="1659"/>
      </w:tblGrid>
      <w:tr w:rsidR="00D11E21" w:rsidRPr="00D11E21" w14:paraId="1C8A93B0" w14:textId="77777777" w:rsidTr="00427FEB">
        <w:trPr>
          <w:trHeight w:val="290"/>
          <w:jc w:val="center"/>
        </w:trPr>
        <w:tc>
          <w:tcPr>
            <w:tcW w:w="98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11422DF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D11E2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发布内容</w:t>
            </w:r>
          </w:p>
        </w:tc>
      </w:tr>
      <w:tr w:rsidR="00D11E21" w:rsidRPr="00D11E21" w14:paraId="1B510107" w14:textId="77777777" w:rsidTr="00427FEB">
        <w:trPr>
          <w:trHeight w:val="468"/>
          <w:jc w:val="center"/>
        </w:trPr>
        <w:tc>
          <w:tcPr>
            <w:tcW w:w="9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509624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发布媒体</w:t>
            </w:r>
          </w:p>
        </w:tc>
        <w:tc>
          <w:tcPr>
            <w:tcW w:w="1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D9C9655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刊登时间或履行期限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3FF7A5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发布版位与时间</w:t>
            </w:r>
          </w:p>
        </w:tc>
        <w:tc>
          <w:tcPr>
            <w:tcW w:w="10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0C5AB3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刊例价（RMB）</w:t>
            </w: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02BEA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折扣（%）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A19443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次数/时长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C1A986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实际支付金（RMB）</w:t>
            </w:r>
          </w:p>
        </w:tc>
        <w:tc>
          <w:tcPr>
            <w:tcW w:w="1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F917C0E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D11E21" w:rsidRPr="00D11E21" w14:paraId="61474D99" w14:textId="77777777" w:rsidTr="00427FEB">
        <w:trPr>
          <w:trHeight w:val="312"/>
          <w:jc w:val="center"/>
        </w:trPr>
        <w:tc>
          <w:tcPr>
            <w:tcW w:w="9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11827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2842E4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B23E8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D5785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353CB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281B6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723C5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A411AF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D11E21" w:rsidRPr="00D11E21" w14:paraId="6CFB821B" w14:textId="77777777" w:rsidTr="00427FEB">
        <w:trPr>
          <w:trHeight w:val="960"/>
          <w:jc w:val="center"/>
        </w:trPr>
        <w:tc>
          <w:tcPr>
            <w:tcW w:w="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8DD7F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托比网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2D60EBA" w14:textId="77777777" w:rsidR="00D11E21" w:rsidRPr="00D11E21" w:rsidRDefault="00C139DE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图片广告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FFDB40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8AEC61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9B460A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5DAD0C3" w14:textId="4EEBFB7D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展示</w:t>
            </w:r>
            <w:r w:rsidR="00075775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2</w:t>
            </w: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个</w:t>
            </w:r>
            <w:r w:rsidR="0007577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周</w:t>
            </w:r>
            <w:r w:rsidR="001D575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（轮播）</w:t>
            </w: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，可更新1次素材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87AE98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E41CA51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甲方提供广告设计,建议配合重要事件。依客户占用情况采取独播、轮播、顶部或底部放置等进行调整。</w:t>
            </w:r>
          </w:p>
        </w:tc>
      </w:tr>
      <w:tr w:rsidR="00D11E21" w:rsidRPr="00D11E21" w14:paraId="41A64EDF" w14:textId="77777777" w:rsidTr="00427FEB">
        <w:trPr>
          <w:trHeight w:val="760"/>
          <w:jc w:val="center"/>
        </w:trPr>
        <w:tc>
          <w:tcPr>
            <w:tcW w:w="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BB293E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托比网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229E480" w14:textId="4F3F1018" w:rsidR="00D11E21" w:rsidRPr="00D11E21" w:rsidRDefault="001D575E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网站</w:t>
            </w:r>
            <w:r w:rsidR="00D11E21"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新闻专题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2FC617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推荐到首页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CF0DB0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4CEEA7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6C7514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托比首页展示不低于2周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D45623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6F93656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甲方必须具备一定价值的新闻事件及新闻量，并提供专题所需相关材料及相关新闻稿</w:t>
            </w:r>
          </w:p>
        </w:tc>
      </w:tr>
      <w:tr w:rsidR="00D11E21" w:rsidRPr="00D11E21" w14:paraId="4B88A85F" w14:textId="77777777" w:rsidTr="00427FEB">
        <w:trPr>
          <w:trHeight w:val="495"/>
          <w:jc w:val="center"/>
        </w:trPr>
        <w:tc>
          <w:tcPr>
            <w:tcW w:w="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2C9263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B2B行业资讯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CF89D7B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微博传播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E5665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新浪微博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052AF2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4D5FFA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167E066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合同期不低于12次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187615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A76D2FA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乙方撰写</w:t>
            </w:r>
          </w:p>
        </w:tc>
      </w:tr>
      <w:tr w:rsidR="00D11E21" w:rsidRPr="00D11E21" w14:paraId="1614AC67" w14:textId="77777777" w:rsidTr="00427FEB">
        <w:trPr>
          <w:trHeight w:val="495"/>
          <w:jc w:val="center"/>
        </w:trPr>
        <w:tc>
          <w:tcPr>
            <w:tcW w:w="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B01F66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B2B行业资讯公众号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3B17290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微信传播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849E02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微信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AE8631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F1357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B75CF18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合同期不少于</w:t>
            </w:r>
            <w:r w:rsidR="00075775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6</w:t>
            </w: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篇次，头条不低于</w:t>
            </w:r>
            <w:r w:rsidR="00704B65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2</w:t>
            </w: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968111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5E24F9A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乙方撰写</w:t>
            </w:r>
          </w:p>
        </w:tc>
      </w:tr>
      <w:tr w:rsidR="00075775" w:rsidRPr="00D11E21" w14:paraId="2C1FFC83" w14:textId="77777777" w:rsidTr="00427FEB">
        <w:trPr>
          <w:trHeight w:val="495"/>
          <w:jc w:val="center"/>
        </w:trPr>
        <w:tc>
          <w:tcPr>
            <w:tcW w:w="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269CA6" w14:textId="77777777" w:rsidR="00075775" w:rsidRPr="00D11E21" w:rsidRDefault="00075775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自媒体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14:paraId="0E544CBF" w14:textId="77777777" w:rsidR="00075775" w:rsidRPr="00D11E21" w:rsidRDefault="00075775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10F6F4" w14:textId="77777777" w:rsidR="00075775" w:rsidRPr="00D11E21" w:rsidRDefault="00075775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DED7FD" w14:textId="77777777" w:rsidR="00075775" w:rsidRPr="00D11E21" w:rsidRDefault="00075775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10ED96" w14:textId="77777777" w:rsidR="00075775" w:rsidRPr="00D11E21" w:rsidRDefault="00075775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14:paraId="507763D1" w14:textId="77777777" w:rsidR="00075775" w:rsidRPr="00D11E21" w:rsidRDefault="00816FB6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</w:t>
            </w:r>
            <w:r w:rsidR="00704B6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篇次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3D17FA" w14:textId="77777777" w:rsidR="00075775" w:rsidRPr="00D11E21" w:rsidRDefault="00075775" w:rsidP="00427F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14:paraId="35CD9D80" w14:textId="77777777" w:rsidR="00075775" w:rsidRPr="00D11E21" w:rsidRDefault="00704B65" w:rsidP="00704B65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甲方必须具备一定价值的新闻事件及新闻量，并提供专</w:t>
            </w:r>
            <w:r w:rsidRPr="00D11E2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lastRenderedPageBreak/>
              <w:t>题所需相关材料及相关新闻稿</w:t>
            </w:r>
          </w:p>
        </w:tc>
      </w:tr>
      <w:tr w:rsidR="00D11E21" w:rsidRPr="00D11E21" w14:paraId="7565A9EB" w14:textId="77777777" w:rsidTr="00427FEB">
        <w:trPr>
          <w:trHeight w:val="285"/>
          <w:jc w:val="center"/>
        </w:trPr>
        <w:tc>
          <w:tcPr>
            <w:tcW w:w="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26EC3A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合计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416795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人民币</w:t>
            </w:r>
          </w:p>
        </w:tc>
        <w:tc>
          <w:tcPr>
            <w:tcW w:w="31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A2F71EF" w14:textId="77777777" w:rsidR="00D11E21" w:rsidRPr="00D11E21" w:rsidRDefault="00704B65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贰</w:t>
            </w:r>
            <w:r w:rsidR="00D11E21" w:rsidRPr="00D11E2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万捌仟捌佰捌拾捌元整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9329725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打包价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DD3E90" w14:textId="77777777" w:rsidR="00D11E21" w:rsidRPr="00D11E21" w:rsidRDefault="00D11E21" w:rsidP="00427F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11E2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￥</w:t>
            </w:r>
            <w:r w:rsidR="00075775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  <w:t>28</w:t>
            </w:r>
            <w:r w:rsidR="00704B65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,</w:t>
            </w:r>
            <w:r w:rsidR="00075775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  <w:t>888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6B5BECE" w14:textId="77777777" w:rsidR="00D11E21" w:rsidRPr="00D11E21" w:rsidRDefault="00D11E21" w:rsidP="00427F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14:paraId="58348857" w14:textId="77777777" w:rsidR="00D11E21" w:rsidRDefault="00D11E21" w:rsidP="00D11E21">
      <w:pPr>
        <w:spacing w:line="360" w:lineRule="auto"/>
        <w:jc w:val="left"/>
        <w:rPr>
          <w:b/>
        </w:rPr>
      </w:pPr>
    </w:p>
    <w:p w14:paraId="725F6810" w14:textId="77777777" w:rsidR="00D11E21" w:rsidRPr="00427FEB" w:rsidRDefault="00D11E21" w:rsidP="00D11E21">
      <w:pPr>
        <w:spacing w:line="360" w:lineRule="auto"/>
        <w:jc w:val="left"/>
        <w:rPr>
          <w:rFonts w:ascii="黑体" w:eastAsia="黑体" w:hAnsi="黑体"/>
          <w:b/>
        </w:rPr>
      </w:pPr>
      <w:r w:rsidRPr="00427FEB">
        <w:rPr>
          <w:rFonts w:ascii="黑体" w:eastAsia="黑体" w:hAnsi="黑体" w:hint="eastAsia"/>
          <w:b/>
        </w:rPr>
        <w:t>乙方银行账户：</w:t>
      </w:r>
    </w:p>
    <w:p w14:paraId="512834AF" w14:textId="77777777" w:rsidR="00D11E21" w:rsidRPr="00427FEB" w:rsidRDefault="00D11E21" w:rsidP="00D11E21">
      <w:pPr>
        <w:spacing w:line="360" w:lineRule="auto"/>
        <w:jc w:val="left"/>
        <w:rPr>
          <w:rFonts w:ascii="黑体" w:eastAsia="黑体" w:hAnsi="黑体"/>
        </w:rPr>
      </w:pPr>
      <w:r w:rsidRPr="00427FEB">
        <w:rPr>
          <w:rFonts w:ascii="黑体" w:eastAsia="黑体" w:hAnsi="黑体"/>
        </w:rPr>
        <w:t>户</w:t>
      </w:r>
      <w:r w:rsidRPr="00427FEB">
        <w:rPr>
          <w:rFonts w:ascii="黑体" w:eastAsia="黑体" w:hAnsi="黑体" w:hint="eastAsia"/>
        </w:rPr>
        <w:t xml:space="preserve">  </w:t>
      </w:r>
      <w:r w:rsidRPr="00427FEB">
        <w:rPr>
          <w:rFonts w:ascii="黑体" w:eastAsia="黑体" w:hAnsi="黑体"/>
        </w:rPr>
        <w:t>名</w:t>
      </w:r>
      <w:r w:rsidRPr="00427FEB">
        <w:rPr>
          <w:rFonts w:ascii="黑体" w:eastAsia="黑体" w:hAnsi="黑体" w:hint="eastAsia"/>
        </w:rPr>
        <w:t>：北京托比咨询有限责任公司</w:t>
      </w:r>
    </w:p>
    <w:p w14:paraId="0E79F59E" w14:textId="77777777" w:rsidR="00D11E21" w:rsidRPr="00427FEB" w:rsidRDefault="00D11E21" w:rsidP="00D11E21">
      <w:pPr>
        <w:spacing w:line="360" w:lineRule="auto"/>
        <w:jc w:val="left"/>
        <w:rPr>
          <w:rFonts w:ascii="黑体" w:eastAsia="黑体" w:hAnsi="黑体"/>
        </w:rPr>
      </w:pPr>
      <w:r w:rsidRPr="00427FEB">
        <w:rPr>
          <w:rFonts w:ascii="黑体" w:eastAsia="黑体" w:hAnsi="黑体"/>
        </w:rPr>
        <w:t>开户行</w:t>
      </w:r>
      <w:r w:rsidRPr="00427FEB">
        <w:rPr>
          <w:rFonts w:ascii="黑体" w:eastAsia="黑体" w:hAnsi="黑体" w:hint="eastAsia"/>
        </w:rPr>
        <w:t>：北京农商银行商务中心区支行</w:t>
      </w:r>
    </w:p>
    <w:p w14:paraId="77D07248" w14:textId="77777777" w:rsidR="00D11E21" w:rsidRDefault="00D11E21" w:rsidP="00D11E21">
      <w:pPr>
        <w:spacing w:line="360" w:lineRule="auto"/>
        <w:jc w:val="left"/>
        <w:rPr>
          <w:rFonts w:ascii="黑体" w:eastAsia="黑体" w:hAnsi="黑体"/>
        </w:rPr>
      </w:pPr>
      <w:r w:rsidRPr="00427FEB">
        <w:rPr>
          <w:rFonts w:ascii="黑体" w:eastAsia="黑体" w:hAnsi="黑体"/>
        </w:rPr>
        <w:t>账</w:t>
      </w:r>
      <w:r w:rsidRPr="00427FEB">
        <w:rPr>
          <w:rFonts w:ascii="黑体" w:eastAsia="黑体" w:hAnsi="黑体" w:hint="eastAsia"/>
        </w:rPr>
        <w:t xml:space="preserve">  </w:t>
      </w:r>
      <w:r w:rsidRPr="00427FEB">
        <w:rPr>
          <w:rFonts w:ascii="黑体" w:eastAsia="黑体" w:hAnsi="黑体"/>
        </w:rPr>
        <w:t>户</w:t>
      </w:r>
      <w:r w:rsidRPr="00427FEB">
        <w:rPr>
          <w:rFonts w:ascii="黑体" w:eastAsia="黑体" w:hAnsi="黑体" w:hint="eastAsia"/>
        </w:rPr>
        <w:t>：</w:t>
      </w:r>
      <w:r w:rsidRPr="00427FEB">
        <w:rPr>
          <w:rFonts w:ascii="黑体" w:eastAsia="黑体" w:hAnsi="黑体"/>
        </w:rPr>
        <w:t>0114020103000017546</w:t>
      </w:r>
    </w:p>
    <w:p w14:paraId="12BD23BA" w14:textId="77777777" w:rsidR="00427FEB" w:rsidRDefault="00427FEB" w:rsidP="00D11E21">
      <w:pPr>
        <w:spacing w:line="360" w:lineRule="auto"/>
        <w:jc w:val="left"/>
        <w:rPr>
          <w:rFonts w:ascii="黑体" w:eastAsia="黑体" w:hAnsi="黑体"/>
        </w:rPr>
      </w:pPr>
    </w:p>
    <w:p w14:paraId="7D105BE0" w14:textId="77777777" w:rsidR="00427FEB" w:rsidRDefault="00427FEB" w:rsidP="00D11E21">
      <w:pPr>
        <w:spacing w:line="360" w:lineRule="auto"/>
        <w:jc w:val="left"/>
        <w:rPr>
          <w:rFonts w:ascii="黑体" w:eastAsia="黑体" w:hAnsi="黑体"/>
        </w:rPr>
      </w:pPr>
      <w:r w:rsidRPr="00427FEB">
        <w:rPr>
          <w:rFonts w:ascii="黑体" w:eastAsia="黑体" w:hAnsi="黑体" w:hint="eastAsia"/>
        </w:rPr>
        <w:t>甲乙双方约定如下：</w:t>
      </w:r>
    </w:p>
    <w:p w14:paraId="77A1A140" w14:textId="77777777" w:rsidR="00427FEB" w:rsidRDefault="00427FEB" w:rsidP="00D11E21">
      <w:pPr>
        <w:spacing w:line="360" w:lineRule="auto"/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1、</w:t>
      </w:r>
      <w:r w:rsidRPr="00427FEB">
        <w:rPr>
          <w:rFonts w:ascii="黑体" w:eastAsia="黑体" w:hAnsi="黑体" w:hint="eastAsia"/>
        </w:rPr>
        <w:t>根据《中华人民共和国合同法》等法律以及相关规定，就甲方委托乙方对上述项目内容进行发布等事项，经甲乙双方友好协商达成一致意见，签订本合同，并共同遵守。</w:t>
      </w:r>
    </w:p>
    <w:p w14:paraId="0EB3FE47" w14:textId="77777777" w:rsidR="00427FEB" w:rsidRDefault="00427FEB" w:rsidP="00D11E21">
      <w:pPr>
        <w:spacing w:line="360" w:lineRule="auto"/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2、</w:t>
      </w:r>
      <w:r w:rsidRPr="00427FEB">
        <w:rPr>
          <w:rFonts w:ascii="黑体" w:eastAsia="黑体" w:hAnsi="黑体" w:hint="eastAsia"/>
        </w:rPr>
        <w:t>若发布内容采用甲方提供的稿件及图片，甲方需确认排版小样后，乙方方可刊发；未经甲方同意，乙方不得随意改动稿件及图片内容。</w:t>
      </w:r>
    </w:p>
    <w:p w14:paraId="2A2E9E2B" w14:textId="77777777" w:rsidR="00427FEB" w:rsidRPr="00427FEB" w:rsidRDefault="00427FEB" w:rsidP="00D11E21">
      <w:pPr>
        <w:spacing w:line="360" w:lineRule="auto"/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3、</w:t>
      </w:r>
      <w:r w:rsidRPr="00427FEB">
        <w:rPr>
          <w:rFonts w:ascii="黑体" w:eastAsia="黑体" w:hAnsi="黑体" w:hint="eastAsia"/>
        </w:rPr>
        <w:t>甲方保证提供的稿件及图片内容真实、合法（尤其是版权法）；乙方有权审查其内容和表现形式，对不符合法律、法规的传播内容和表现形式，经双方协商后进行修改；修改后的内容经甲方确认后，乙方予以发布。</w:t>
      </w:r>
    </w:p>
    <w:p w14:paraId="5976B02F" w14:textId="77777777" w:rsidR="00427FEB" w:rsidRDefault="00427FEB" w:rsidP="00D11E21">
      <w:pPr>
        <w:spacing w:line="360" w:lineRule="auto"/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4、</w:t>
      </w:r>
      <w:r w:rsidRPr="00427FEB">
        <w:rPr>
          <w:rFonts w:ascii="黑体" w:eastAsia="黑体" w:hAnsi="黑体" w:hint="eastAsia"/>
        </w:rPr>
        <w:t>对于刊登时间或履行期限待定的，乙方应以甲方电子邮件、书面或传真方式确认的时间为准。</w:t>
      </w:r>
    </w:p>
    <w:p w14:paraId="3951EFBD" w14:textId="77777777" w:rsidR="00427FEB" w:rsidRDefault="00427FEB" w:rsidP="00D11E21">
      <w:pPr>
        <w:spacing w:line="360" w:lineRule="auto"/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5、</w:t>
      </w:r>
      <w:r w:rsidRPr="00427FEB">
        <w:rPr>
          <w:rFonts w:ascii="Calibri" w:eastAsia="黑体" w:hAnsi="Calibri" w:cs="Calibri"/>
        </w:rPr>
        <w:t> </w:t>
      </w:r>
      <w:r w:rsidRPr="00427FEB">
        <w:rPr>
          <w:rFonts w:ascii="黑体" w:eastAsia="黑体" w:hAnsi="黑体" w:hint="eastAsia"/>
        </w:rPr>
        <w:t>付款方式：合同签定后一周内支付全部款项，乙方应于甲方付款一周内提供等额正规发票。按发票付款并不意味着甲方对服务已验收合格。对于不符合相关约定的服务，可要求乙方免费并及时按甲方书面指示重新提供服务。</w:t>
      </w:r>
    </w:p>
    <w:p w14:paraId="1766F862" w14:textId="77777777" w:rsidR="00427FEB" w:rsidRDefault="00427FEB" w:rsidP="00D11E21">
      <w:pPr>
        <w:spacing w:line="360" w:lineRule="auto"/>
        <w:jc w:val="left"/>
        <w:rPr>
          <w:rFonts w:ascii="黑体" w:eastAsia="黑体" w:hAnsi="黑体"/>
        </w:rPr>
      </w:pPr>
      <w:r>
        <w:rPr>
          <w:rFonts w:ascii="黑体" w:eastAsia="黑体" w:hAnsi="黑体"/>
        </w:rPr>
        <w:t>6</w:t>
      </w:r>
      <w:r>
        <w:rPr>
          <w:rFonts w:ascii="黑体" w:eastAsia="黑体" w:hAnsi="黑体" w:hint="eastAsia"/>
        </w:rPr>
        <w:t>、</w:t>
      </w:r>
      <w:r w:rsidRPr="00427FEB">
        <w:rPr>
          <w:rFonts w:ascii="黑体" w:eastAsia="黑体" w:hAnsi="黑体" w:hint="eastAsia"/>
        </w:rPr>
        <w:t>未经甲方事先书面同意，乙方不得延误发布（不可抗力因素除外），并在发布时当周（下周一之前）提供相关数据总结报告。双方约定该项目发布遵循“漏一补三，错一补一”的原则进行补偿发布。</w:t>
      </w:r>
    </w:p>
    <w:p w14:paraId="64538F75" w14:textId="77777777" w:rsidR="00427FEB" w:rsidRDefault="00427FEB" w:rsidP="00D11E21">
      <w:pPr>
        <w:spacing w:line="360" w:lineRule="auto"/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7、</w:t>
      </w:r>
      <w:r w:rsidRPr="00427FEB">
        <w:rPr>
          <w:rFonts w:ascii="黑体" w:eastAsia="黑体" w:hAnsi="黑体" w:hint="eastAsia"/>
        </w:rPr>
        <w:t>甲乙双方因签署和履行合同获取的对方信息、合同细节，均不得向第三方泄露。发布内容相关知识产权归甲方所有，乙方未经甲方书面许可不得擅自使用或复制。</w:t>
      </w:r>
    </w:p>
    <w:p w14:paraId="74B35CC2" w14:textId="77777777" w:rsidR="00427FEB" w:rsidRDefault="00427FEB" w:rsidP="00D11E21">
      <w:pPr>
        <w:spacing w:line="360" w:lineRule="auto"/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8、</w:t>
      </w:r>
      <w:r w:rsidRPr="00427FEB">
        <w:rPr>
          <w:rFonts w:ascii="黑体" w:eastAsia="黑体" w:hAnsi="黑体" w:hint="eastAsia"/>
        </w:rPr>
        <w:t>本合同自双方签字、盖章之日起生效，一年时间内有效。如提前完成合同中规定的内容，合同亦随即结束。本合同一式贰份，甲乙双方各持壹份，具有同等法律效力。本合同如有附件应为本合同不可分割的一部分，与本合同具有同等法律效力。</w:t>
      </w:r>
    </w:p>
    <w:p w14:paraId="1FFA75D7" w14:textId="77777777" w:rsidR="00427FEB" w:rsidRDefault="00427FEB" w:rsidP="00D11E21">
      <w:pPr>
        <w:spacing w:line="360" w:lineRule="auto"/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9、</w:t>
      </w:r>
      <w:r w:rsidRPr="00427FEB">
        <w:rPr>
          <w:rFonts w:ascii="黑体" w:eastAsia="黑体" w:hAnsi="黑体" w:hint="eastAsia"/>
        </w:rPr>
        <w:t>纠纷解决方式：因本合同产生的纠纷，双方尽量通过协商解决；协商不成，任何一方有权向北京市人民法院提起诉讼。</w:t>
      </w:r>
    </w:p>
    <w:p w14:paraId="66877A37" w14:textId="77777777" w:rsidR="00427FEB" w:rsidRDefault="00427FEB" w:rsidP="00D11E21">
      <w:pPr>
        <w:spacing w:line="360" w:lineRule="auto"/>
        <w:jc w:val="left"/>
        <w:rPr>
          <w:rFonts w:ascii="黑体" w:eastAsia="黑体" w:hAnsi="黑体"/>
        </w:rPr>
      </w:pPr>
      <w:r w:rsidRPr="00427FEB">
        <w:rPr>
          <w:rFonts w:ascii="黑体" w:eastAsia="黑体" w:hAnsi="黑体" w:hint="eastAsia"/>
        </w:rPr>
        <w:lastRenderedPageBreak/>
        <w:t>备注：以上发布内容需远离医疗保健产品等不雅广告信息，且不可排版在“广告”版面中。</w:t>
      </w:r>
    </w:p>
    <w:p w14:paraId="76688A43" w14:textId="77777777" w:rsidR="00427FEB" w:rsidRDefault="00427FEB" w:rsidP="00D11E21">
      <w:pPr>
        <w:spacing w:line="360" w:lineRule="auto"/>
        <w:jc w:val="left"/>
        <w:rPr>
          <w:rFonts w:ascii="黑体" w:eastAsia="黑体" w:hAnsi="黑体"/>
        </w:rPr>
      </w:pPr>
    </w:p>
    <w:p w14:paraId="238D16F7" w14:textId="77777777" w:rsidR="00427FEB" w:rsidRDefault="00427FEB" w:rsidP="00D11E21">
      <w:pPr>
        <w:spacing w:line="360" w:lineRule="auto"/>
        <w:jc w:val="left"/>
        <w:rPr>
          <w:rFonts w:ascii="黑体" w:eastAsia="黑体" w:hAnsi="黑体"/>
        </w:rPr>
      </w:pPr>
      <w:r>
        <w:rPr>
          <w:rFonts w:ascii="黑体" w:eastAsia="黑体" w:hAnsi="黑体"/>
        </w:rPr>
        <w:t>甲</w:t>
      </w:r>
      <w:r>
        <w:rPr>
          <w:rFonts w:ascii="黑体" w:eastAsia="黑体" w:hAnsi="黑体" w:hint="eastAsia"/>
        </w:rPr>
        <w:t xml:space="preserve">  </w:t>
      </w:r>
      <w:r>
        <w:rPr>
          <w:rFonts w:ascii="黑体" w:eastAsia="黑体" w:hAnsi="黑体"/>
        </w:rPr>
        <w:t>方</w:t>
      </w:r>
      <w:r>
        <w:rPr>
          <w:rFonts w:ascii="黑体" w:eastAsia="黑体" w:hAnsi="黑体" w:hint="eastAsia"/>
        </w:rPr>
        <w:t>：                                          乙  方：北京托比咨询有限责任公司</w:t>
      </w:r>
    </w:p>
    <w:p w14:paraId="76B6C77C" w14:textId="77777777" w:rsidR="00427FEB" w:rsidRDefault="00427FEB" w:rsidP="00D11E21">
      <w:pPr>
        <w:spacing w:line="360" w:lineRule="auto"/>
        <w:jc w:val="left"/>
        <w:rPr>
          <w:rFonts w:ascii="黑体" w:eastAsia="黑体" w:hAnsi="黑体"/>
        </w:rPr>
      </w:pPr>
      <w:r>
        <w:rPr>
          <w:rFonts w:ascii="黑体" w:eastAsia="黑体" w:hAnsi="黑体"/>
        </w:rPr>
        <w:t>盖章处</w:t>
      </w:r>
      <w:r>
        <w:rPr>
          <w:rFonts w:ascii="黑体" w:eastAsia="黑体" w:hAnsi="黑体" w:hint="eastAsia"/>
        </w:rPr>
        <w:t>：                                          盖章处：</w:t>
      </w:r>
    </w:p>
    <w:p w14:paraId="5D0FE45E" w14:textId="77777777" w:rsidR="00427FEB" w:rsidRPr="00427FEB" w:rsidRDefault="00427FEB" w:rsidP="00D11E21">
      <w:pPr>
        <w:spacing w:line="360" w:lineRule="auto"/>
        <w:jc w:val="left"/>
        <w:rPr>
          <w:rFonts w:ascii="黑体" w:eastAsia="黑体" w:hAnsi="黑体"/>
        </w:rPr>
      </w:pPr>
      <w:r>
        <w:rPr>
          <w:rFonts w:ascii="黑体" w:eastAsia="黑体" w:hAnsi="黑体"/>
        </w:rPr>
        <w:t>日</w:t>
      </w:r>
      <w:r>
        <w:rPr>
          <w:rFonts w:ascii="黑体" w:eastAsia="黑体" w:hAnsi="黑体" w:hint="eastAsia"/>
        </w:rPr>
        <w:t xml:space="preserve">  </w:t>
      </w:r>
      <w:r>
        <w:rPr>
          <w:rFonts w:ascii="黑体" w:eastAsia="黑体" w:hAnsi="黑体"/>
        </w:rPr>
        <w:t>期</w:t>
      </w:r>
      <w:r>
        <w:rPr>
          <w:rFonts w:ascii="黑体" w:eastAsia="黑体" w:hAnsi="黑体" w:hint="eastAsia"/>
        </w:rPr>
        <w:t>：2017年    月     日                      日  期：2017年    月    日</w:t>
      </w:r>
    </w:p>
    <w:sectPr w:rsidR="00427FEB" w:rsidRPr="00427FEB" w:rsidSect="00D11E21">
      <w:pgSz w:w="11906" w:h="16838"/>
      <w:pgMar w:top="1440" w:right="1133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635A1E" w14:textId="77777777" w:rsidR="00A2646C" w:rsidRDefault="00A2646C" w:rsidP="00D11E21">
      <w:r>
        <w:separator/>
      </w:r>
    </w:p>
  </w:endnote>
  <w:endnote w:type="continuationSeparator" w:id="0">
    <w:p w14:paraId="20D4BF09" w14:textId="77777777" w:rsidR="00A2646C" w:rsidRDefault="00A2646C" w:rsidP="00D11E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BC0087" w14:textId="77777777" w:rsidR="00A2646C" w:rsidRDefault="00A2646C" w:rsidP="00D11E21">
      <w:r>
        <w:separator/>
      </w:r>
    </w:p>
  </w:footnote>
  <w:footnote w:type="continuationSeparator" w:id="0">
    <w:p w14:paraId="110045AE" w14:textId="77777777" w:rsidR="00A2646C" w:rsidRDefault="00A2646C" w:rsidP="00D11E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71B"/>
    <w:rsid w:val="00075775"/>
    <w:rsid w:val="0008454C"/>
    <w:rsid w:val="000947E3"/>
    <w:rsid w:val="001D575E"/>
    <w:rsid w:val="001F0A0C"/>
    <w:rsid w:val="002E1E66"/>
    <w:rsid w:val="00300D78"/>
    <w:rsid w:val="00427FEB"/>
    <w:rsid w:val="00704B65"/>
    <w:rsid w:val="0071771B"/>
    <w:rsid w:val="007E3E80"/>
    <w:rsid w:val="00816FB6"/>
    <w:rsid w:val="008C7DAE"/>
    <w:rsid w:val="00A2646C"/>
    <w:rsid w:val="00C139DE"/>
    <w:rsid w:val="00D11E21"/>
    <w:rsid w:val="00E862FA"/>
    <w:rsid w:val="00F55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E2995CD"/>
  <w15:docId w15:val="{041A721C-E77E-4ADB-82C6-673826CFB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1E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1E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1E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1E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34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3</Pages>
  <Words>233</Words>
  <Characters>1329</Characters>
  <Application>Microsoft Office Word</Application>
  <DocSecurity>0</DocSecurity>
  <Lines>11</Lines>
  <Paragraphs>3</Paragraphs>
  <ScaleCrop>false</ScaleCrop>
  <Company>HP</Company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尹亚娜</dc:creator>
  <cp:keywords/>
  <dc:description/>
  <cp:lastModifiedBy>alice</cp:lastModifiedBy>
  <cp:revision>18</cp:revision>
  <dcterms:created xsi:type="dcterms:W3CDTF">2017-04-11T01:19:00Z</dcterms:created>
  <dcterms:modified xsi:type="dcterms:W3CDTF">2017-06-15T11:43:00Z</dcterms:modified>
</cp:coreProperties>
</file>